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E060" w14:textId="5F425290" w:rsidR="00F444F5" w:rsidRPr="00937F9A" w:rsidRDefault="00F444F5" w:rsidP="0079626B">
      <w:pPr>
        <w:pStyle w:val="CM3"/>
        <w:spacing w:after="0"/>
        <w:jc w:val="center"/>
        <w:rPr>
          <w:rFonts w:ascii="Trebuchet MS" w:hAnsi="Trebuchet MS" w:cs="Arial MT"/>
          <w:b/>
          <w:color w:val="17365D"/>
        </w:rPr>
      </w:pPr>
    </w:p>
    <w:p w14:paraId="48367FD6" w14:textId="77777777" w:rsidR="00CA3BBE" w:rsidRDefault="00CA3BBE" w:rsidP="001966FE">
      <w:pPr>
        <w:pStyle w:val="Default"/>
        <w:spacing w:before="240" w:after="240"/>
        <w:ind w:right="47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Albiqual – Albo dei costruttori qualificati di impianti elettrici ed elettronici</w:t>
      </w:r>
    </w:p>
    <w:p w14:paraId="58ECD592" w14:textId="6DBEB519" w:rsidR="00D9404D" w:rsidRPr="008553FF" w:rsidRDefault="0092518E" w:rsidP="001966FE">
      <w:pPr>
        <w:pStyle w:val="Default"/>
        <w:spacing w:before="240" w:after="240"/>
        <w:ind w:right="474"/>
        <w:jc w:val="center"/>
        <w:rPr>
          <w:rFonts w:ascii="Calibri" w:hAnsi="Calibri" w:cs="Calibri"/>
          <w:b/>
          <w:bCs/>
          <w:sz w:val="28"/>
          <w:szCs w:val="28"/>
        </w:rPr>
      </w:pPr>
      <w:r w:rsidRPr="008553FF">
        <w:rPr>
          <w:rFonts w:ascii="Calibri" w:hAnsi="Calibri" w:cs="Calibri"/>
          <w:b/>
          <w:bCs/>
          <w:sz w:val="28"/>
          <w:szCs w:val="28"/>
        </w:rPr>
        <w:t xml:space="preserve">organizza il </w:t>
      </w:r>
      <w:r w:rsidR="0079626B" w:rsidRPr="008553FF">
        <w:rPr>
          <w:rFonts w:ascii="Calibri" w:hAnsi="Calibri" w:cs="Calibri"/>
          <w:b/>
          <w:bCs/>
          <w:sz w:val="28"/>
          <w:szCs w:val="28"/>
        </w:rPr>
        <w:t>seminario</w:t>
      </w:r>
    </w:p>
    <w:p w14:paraId="5A71C6BB" w14:textId="77777777" w:rsidR="00387D46" w:rsidRPr="008553FF" w:rsidRDefault="00732A3A" w:rsidP="001966FE">
      <w:pPr>
        <w:pStyle w:val="CM3"/>
        <w:spacing w:after="0" w:line="500" w:lineRule="exact"/>
        <w:ind w:right="474"/>
        <w:jc w:val="center"/>
        <w:rPr>
          <w:rFonts w:ascii="Calibri" w:eastAsia="Arial Unicode MS" w:hAnsi="Calibri" w:cs="Calibri"/>
          <w:b/>
          <w:bCs/>
          <w:color w:val="C00000"/>
          <w:sz w:val="52"/>
          <w:szCs w:val="52"/>
          <w:lang w:eastAsia="ar-SA"/>
        </w:rPr>
      </w:pPr>
      <w:r w:rsidRPr="008553FF">
        <w:rPr>
          <w:rFonts w:ascii="Calibri" w:eastAsia="Arial Unicode MS" w:hAnsi="Calibri" w:cs="Calibri"/>
          <w:b/>
          <w:bCs/>
          <w:color w:val="C00000"/>
          <w:sz w:val="52"/>
          <w:szCs w:val="52"/>
          <w:lang w:eastAsia="ar-SA"/>
        </w:rPr>
        <w:t xml:space="preserve">Opportunità di detrazione al 110% </w:t>
      </w:r>
    </w:p>
    <w:p w14:paraId="47C2498A" w14:textId="422835BF" w:rsidR="00387D46" w:rsidRPr="008553FF" w:rsidRDefault="00732A3A" w:rsidP="001966FE">
      <w:pPr>
        <w:pStyle w:val="CM3"/>
        <w:spacing w:after="0" w:line="500" w:lineRule="exact"/>
        <w:ind w:right="474"/>
        <w:jc w:val="center"/>
        <w:rPr>
          <w:rFonts w:ascii="Calibri" w:eastAsia="Arial Unicode MS" w:hAnsi="Calibri" w:cs="Calibri"/>
          <w:b/>
          <w:bCs/>
          <w:color w:val="C00000"/>
          <w:sz w:val="52"/>
          <w:szCs w:val="52"/>
          <w:lang w:eastAsia="ar-SA"/>
        </w:rPr>
      </w:pPr>
      <w:r w:rsidRPr="008553FF">
        <w:rPr>
          <w:rFonts w:ascii="Calibri" w:eastAsia="Arial Unicode MS" w:hAnsi="Calibri" w:cs="Calibri"/>
          <w:b/>
          <w:bCs/>
          <w:color w:val="C00000"/>
          <w:sz w:val="52"/>
          <w:szCs w:val="52"/>
          <w:lang w:eastAsia="ar-SA"/>
        </w:rPr>
        <w:t xml:space="preserve">per Termoregolazione e Contabilizzazione </w:t>
      </w:r>
    </w:p>
    <w:p w14:paraId="10CA1AD5" w14:textId="5E6FDD59" w:rsidR="00732A3A" w:rsidRPr="008553FF" w:rsidRDefault="00732A3A" w:rsidP="001966FE">
      <w:pPr>
        <w:pStyle w:val="CM3"/>
        <w:spacing w:after="0" w:line="500" w:lineRule="exact"/>
        <w:ind w:right="474"/>
        <w:jc w:val="center"/>
        <w:rPr>
          <w:rFonts w:ascii="Calibri" w:eastAsia="Arial Unicode MS" w:hAnsi="Calibri" w:cs="Calibri"/>
          <w:b/>
          <w:bCs/>
          <w:color w:val="C00000"/>
          <w:sz w:val="52"/>
          <w:szCs w:val="52"/>
          <w:lang w:eastAsia="ar-SA"/>
        </w:rPr>
      </w:pPr>
      <w:r w:rsidRPr="008553FF">
        <w:rPr>
          <w:rFonts w:ascii="Calibri" w:eastAsia="Arial Unicode MS" w:hAnsi="Calibri" w:cs="Calibri"/>
          <w:b/>
          <w:bCs/>
          <w:color w:val="C00000"/>
          <w:sz w:val="52"/>
          <w:szCs w:val="52"/>
          <w:lang w:eastAsia="ar-SA"/>
        </w:rPr>
        <w:t xml:space="preserve">integrate in Building Automation </w:t>
      </w:r>
    </w:p>
    <w:p w14:paraId="347425B0" w14:textId="1FC25E17" w:rsidR="0079626B" w:rsidRDefault="00732A3A" w:rsidP="001966FE">
      <w:pPr>
        <w:pStyle w:val="CM3"/>
        <w:spacing w:after="0" w:line="500" w:lineRule="exact"/>
        <w:ind w:right="474"/>
        <w:jc w:val="center"/>
        <w:rPr>
          <w:rFonts w:ascii="Calibri" w:eastAsia="Arial Unicode MS" w:hAnsi="Calibri" w:cs="Calibri"/>
          <w:b/>
          <w:bCs/>
          <w:color w:val="C00000"/>
          <w:sz w:val="38"/>
          <w:szCs w:val="38"/>
          <w:lang w:eastAsia="ar-SA"/>
        </w:rPr>
      </w:pPr>
      <w:r w:rsidRPr="0032782F">
        <w:rPr>
          <w:rFonts w:ascii="Calibri" w:eastAsia="Arial Unicode MS" w:hAnsi="Calibri" w:cs="Calibri"/>
          <w:b/>
          <w:bCs/>
          <w:color w:val="C00000"/>
          <w:sz w:val="38"/>
          <w:szCs w:val="38"/>
          <w:lang w:eastAsia="ar-SA"/>
        </w:rPr>
        <w:t xml:space="preserve">nelle applicazioni Condominiali </w:t>
      </w:r>
      <w:r w:rsidR="008553FF">
        <w:rPr>
          <w:rFonts w:ascii="Calibri" w:eastAsia="Arial Unicode MS" w:hAnsi="Calibri" w:cs="Calibri"/>
          <w:b/>
          <w:bCs/>
          <w:color w:val="C00000"/>
          <w:sz w:val="38"/>
          <w:szCs w:val="38"/>
          <w:lang w:eastAsia="ar-SA"/>
        </w:rPr>
        <w:t xml:space="preserve">ed </w:t>
      </w:r>
      <w:r w:rsidRPr="0032782F">
        <w:rPr>
          <w:rFonts w:ascii="Calibri" w:eastAsia="Arial Unicode MS" w:hAnsi="Calibri" w:cs="Calibri"/>
          <w:b/>
          <w:bCs/>
          <w:color w:val="C00000"/>
          <w:sz w:val="38"/>
          <w:szCs w:val="38"/>
          <w:lang w:eastAsia="ar-SA"/>
        </w:rPr>
        <w:t>impianti Termo</w:t>
      </w:r>
      <w:r w:rsidR="000A7DE0" w:rsidRPr="0032782F">
        <w:rPr>
          <w:rFonts w:ascii="Calibri" w:eastAsia="Arial Unicode MS" w:hAnsi="Calibri" w:cs="Calibri"/>
          <w:b/>
          <w:bCs/>
          <w:color w:val="C00000"/>
          <w:sz w:val="38"/>
          <w:szCs w:val="38"/>
          <w:lang w:eastAsia="ar-SA"/>
        </w:rPr>
        <w:t>-</w:t>
      </w:r>
      <w:r w:rsidRPr="0032782F">
        <w:rPr>
          <w:rFonts w:ascii="Calibri" w:eastAsia="Arial Unicode MS" w:hAnsi="Calibri" w:cs="Calibri"/>
          <w:b/>
          <w:bCs/>
          <w:color w:val="C00000"/>
          <w:sz w:val="38"/>
          <w:szCs w:val="38"/>
          <w:lang w:eastAsia="ar-SA"/>
        </w:rPr>
        <w:t>autonomi</w:t>
      </w:r>
    </w:p>
    <w:p w14:paraId="7EA04D7A" w14:textId="77777777" w:rsidR="00D62918" w:rsidRPr="00D62918" w:rsidRDefault="00D62918" w:rsidP="00D62918">
      <w:pPr>
        <w:pStyle w:val="Default"/>
        <w:rPr>
          <w:lang w:eastAsia="ar-SA"/>
        </w:rPr>
      </w:pPr>
    </w:p>
    <w:p w14:paraId="66D68F47" w14:textId="4B4CFA50" w:rsidR="00732A3A" w:rsidRPr="0032782F" w:rsidRDefault="00732A3A" w:rsidP="001966FE">
      <w:pPr>
        <w:pStyle w:val="Default"/>
        <w:ind w:right="474"/>
        <w:jc w:val="both"/>
        <w:rPr>
          <w:rFonts w:ascii="Calibri" w:hAnsi="Calibri" w:cs="Calibri"/>
          <w:sz w:val="18"/>
          <w:szCs w:val="18"/>
        </w:rPr>
      </w:pPr>
    </w:p>
    <w:p w14:paraId="5043756D" w14:textId="7FB8B6E9" w:rsidR="005C702B" w:rsidRPr="001966FE" w:rsidRDefault="00FA5C31" w:rsidP="001966FE">
      <w:pPr>
        <w:pStyle w:val="Default"/>
        <w:ind w:right="474"/>
        <w:jc w:val="both"/>
        <w:rPr>
          <w:rFonts w:ascii="Calibri" w:hAnsi="Calibri" w:cs="Calibri"/>
        </w:rPr>
      </w:pPr>
      <w:r w:rsidRPr="001966FE">
        <w:rPr>
          <w:rFonts w:ascii="Calibri" w:hAnsi="Calibri" w:cs="Calibri"/>
        </w:rPr>
        <w:t xml:space="preserve">Il Seminario ha come finalità l’aggiornamento delle competenze professionali </w:t>
      </w:r>
      <w:r w:rsidR="00DF6DAF" w:rsidRPr="001966FE">
        <w:rPr>
          <w:rFonts w:ascii="Calibri" w:hAnsi="Calibri" w:cs="Calibri"/>
        </w:rPr>
        <w:t>mediante approfondimenti tecnici sulla legislazione, sulla progettazione e sull</w:t>
      </w:r>
      <w:r w:rsidR="000A7DE0" w:rsidRPr="001966FE">
        <w:rPr>
          <w:rFonts w:ascii="Calibri" w:hAnsi="Calibri" w:cs="Calibri"/>
        </w:rPr>
        <w:t xml:space="preserve">’asseverazione </w:t>
      </w:r>
      <w:r w:rsidR="00DF6DAF" w:rsidRPr="001966FE">
        <w:rPr>
          <w:rFonts w:ascii="Calibri" w:hAnsi="Calibri" w:cs="Calibri"/>
        </w:rPr>
        <w:t xml:space="preserve">degli impianti di </w:t>
      </w:r>
      <w:r w:rsidR="000A7DE0" w:rsidRPr="001966FE">
        <w:rPr>
          <w:rFonts w:ascii="Calibri" w:hAnsi="Calibri" w:cs="Calibri"/>
        </w:rPr>
        <w:t>Building Automation</w:t>
      </w:r>
      <w:r w:rsidR="00DF6DAF" w:rsidRPr="001966FE">
        <w:rPr>
          <w:rFonts w:ascii="Calibri" w:hAnsi="Calibri" w:cs="Calibri"/>
        </w:rPr>
        <w:t>, alla luce de</w:t>
      </w:r>
      <w:r w:rsidR="000A7DE0" w:rsidRPr="001966FE">
        <w:rPr>
          <w:rFonts w:ascii="Calibri" w:hAnsi="Calibri" w:cs="Calibri"/>
        </w:rPr>
        <w:t xml:space="preserve">lla detrazione del 65% prevista per i sistemi di B.A. </w:t>
      </w:r>
      <w:r w:rsidR="005C702B" w:rsidRPr="001966FE">
        <w:rPr>
          <w:rFonts w:ascii="Calibri" w:hAnsi="Calibri" w:cs="Calibri"/>
        </w:rPr>
        <w:t xml:space="preserve">(comma 88, Art.1 legge 208/2015) </w:t>
      </w:r>
      <w:r w:rsidR="000A7DE0" w:rsidRPr="001966FE">
        <w:rPr>
          <w:rFonts w:ascii="Calibri" w:hAnsi="Calibri" w:cs="Calibri"/>
        </w:rPr>
        <w:t xml:space="preserve">e dalla detraibilità al 110% </w:t>
      </w:r>
      <w:r w:rsidR="005C702B" w:rsidRPr="001966FE">
        <w:rPr>
          <w:rFonts w:ascii="Calibri" w:hAnsi="Calibri" w:cs="Calibri"/>
        </w:rPr>
        <w:t xml:space="preserve">come intervento trainato </w:t>
      </w:r>
      <w:r w:rsidR="00393AC9">
        <w:rPr>
          <w:rFonts w:ascii="Calibri" w:hAnsi="Calibri" w:cs="Calibri"/>
        </w:rPr>
        <w:t xml:space="preserve">nel contesto </w:t>
      </w:r>
      <w:proofErr w:type="spellStart"/>
      <w:r w:rsidR="005C702B" w:rsidRPr="001966FE">
        <w:rPr>
          <w:rFonts w:ascii="Calibri" w:hAnsi="Calibri" w:cs="Calibri"/>
        </w:rPr>
        <w:t>S</w:t>
      </w:r>
      <w:r w:rsidR="008E4ADE" w:rsidRPr="001966FE">
        <w:rPr>
          <w:rFonts w:ascii="Calibri" w:hAnsi="Calibri" w:cs="Calibri"/>
        </w:rPr>
        <w:t>uperBonus</w:t>
      </w:r>
      <w:proofErr w:type="spellEnd"/>
      <w:r w:rsidR="008E4ADE" w:rsidRPr="001966FE">
        <w:rPr>
          <w:rFonts w:ascii="Calibri" w:hAnsi="Calibri" w:cs="Calibri"/>
        </w:rPr>
        <w:t xml:space="preserve"> </w:t>
      </w:r>
      <w:r w:rsidR="005C702B" w:rsidRPr="001966FE">
        <w:rPr>
          <w:rFonts w:ascii="Calibri" w:hAnsi="Calibri" w:cs="Calibri"/>
        </w:rPr>
        <w:t>110%.</w:t>
      </w:r>
    </w:p>
    <w:p w14:paraId="7C2EECFD" w14:textId="17F36374" w:rsidR="00D7569F" w:rsidRPr="00937F9A" w:rsidRDefault="00D7569F" w:rsidP="001966FE">
      <w:pPr>
        <w:pStyle w:val="CM3"/>
        <w:spacing w:after="0"/>
        <w:ind w:right="474"/>
        <w:jc w:val="center"/>
        <w:rPr>
          <w:rFonts w:ascii="Calibri" w:hAnsi="Calibri" w:cs="Calibri"/>
          <w:b/>
          <w:color w:val="17365D"/>
          <w:sz w:val="20"/>
          <w:szCs w:val="20"/>
        </w:rPr>
      </w:pPr>
    </w:p>
    <w:p w14:paraId="50A471B5" w14:textId="206AA989" w:rsidR="00D62918" w:rsidRDefault="00D62918" w:rsidP="001966FE">
      <w:pPr>
        <w:pStyle w:val="CM3"/>
        <w:spacing w:after="0"/>
        <w:ind w:left="284" w:right="474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D3553E">
        <w:rPr>
          <w:rFonts w:ascii="Calibri" w:hAnsi="Calibri" w:cs="Calibr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B0DF8" wp14:editId="38C5EBBA">
                <wp:simplePos x="0" y="0"/>
                <wp:positionH relativeFrom="rightMargin">
                  <wp:posOffset>-4862830</wp:posOffset>
                </wp:positionH>
                <wp:positionV relativeFrom="paragraph">
                  <wp:posOffset>234315</wp:posOffset>
                </wp:positionV>
                <wp:extent cx="10369550" cy="701168"/>
                <wp:effectExtent l="0" t="4445" r="8255" b="825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69550" cy="70116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9FBE" w14:textId="631E3DF3" w:rsidR="00D3553E" w:rsidRPr="008E3998" w:rsidRDefault="00E53F47" w:rsidP="00D355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SAVE THE </w:t>
                            </w:r>
                            <w:proofErr w:type="gramStart"/>
                            <w:r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DATE:   </w:t>
                            </w:r>
                            <w:proofErr w:type="gramEnd"/>
                            <w:r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D62918"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Martedì </w:t>
                            </w:r>
                            <w:r w:rsidR="005C5100"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  <w:r w:rsidR="00CA3BBE"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0</w:t>
                            </w:r>
                            <w:r w:rsidR="008E3998" w:rsidRPr="00D6291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Settembre</w:t>
                            </w:r>
                            <w:r w:rsidR="008E3998" w:rsidRPr="00E53F47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2022  </w:t>
                            </w:r>
                            <w:r w:rsidR="00621895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18</w:t>
                            </w:r>
                            <w:r w:rsidRPr="00E53F47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:</w:t>
                            </w:r>
                            <w:r w:rsidR="00621895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0</w:t>
                            </w:r>
                            <w:r w:rsidRPr="00E53F47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0</w:t>
                            </w:r>
                            <w:r w:rsidRPr="00E53F47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÷</w:t>
                            </w:r>
                            <w:r w:rsidRPr="00E53F47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2</w:t>
                            </w:r>
                            <w:r w:rsidR="00D62918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1</w:t>
                            </w:r>
                            <w:r w:rsidRPr="00E53F47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:</w:t>
                            </w:r>
                            <w:r w:rsidR="00621895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0</w:t>
                            </w:r>
                            <w:r w:rsidRPr="00E53F47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0</w:t>
                            </w:r>
                            <w:r w:rsidR="008E3998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B0DF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82.9pt;margin-top:18.45pt;width:816.5pt;height:55.2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" fillcolor="#00b0f0" stroked="f">
                <v:textbox>
                  <w:txbxContent>
                    <w:p w14:paraId="24459FBE" w14:textId="631E3DF3" w:rsidR="00D3553E" w:rsidRPr="008E3998" w:rsidRDefault="00E53F47" w:rsidP="00D3553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SAVE THE </w:t>
                      </w:r>
                      <w:proofErr w:type="gramStart"/>
                      <w:r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DATE:   </w:t>
                      </w:r>
                      <w:proofErr w:type="gramEnd"/>
                      <w:r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D62918"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Martedì </w:t>
                      </w:r>
                      <w:r w:rsidR="005C5100"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  <w:r w:rsidR="00CA3BBE"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0</w:t>
                      </w:r>
                      <w:r w:rsidR="008E3998" w:rsidRPr="00D6291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Settembre</w:t>
                      </w:r>
                      <w:r w:rsidR="008E3998" w:rsidRPr="00E53F47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 2022  </w:t>
                      </w:r>
                      <w:r w:rsidR="00621895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18</w:t>
                      </w:r>
                      <w:r w:rsidRPr="00E53F47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:</w:t>
                      </w:r>
                      <w:r w:rsidR="00621895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0</w:t>
                      </w:r>
                      <w:r w:rsidRPr="00E53F47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0</w:t>
                      </w:r>
                      <w:r w:rsidRPr="00E53F47">
                        <w:rPr>
                          <w:rFonts w:cs="Calibr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÷</w:t>
                      </w:r>
                      <w:r w:rsidRPr="00E53F47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2</w:t>
                      </w:r>
                      <w:r w:rsidR="00D62918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1</w:t>
                      </w:r>
                      <w:r w:rsidRPr="00E53F47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:</w:t>
                      </w:r>
                      <w:r w:rsidR="00621895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0</w:t>
                      </w:r>
                      <w:r w:rsidRPr="00E53F47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0</w:t>
                      </w:r>
                      <w:r w:rsidR="008E3998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6B1F4" w14:textId="0B1ADBB0" w:rsidR="002017DA" w:rsidRPr="001966FE" w:rsidRDefault="00937F9A" w:rsidP="001966FE">
      <w:pPr>
        <w:pStyle w:val="CM3"/>
        <w:spacing w:after="0"/>
        <w:ind w:left="284" w:right="474"/>
        <w:jc w:val="center"/>
        <w:rPr>
          <w:rFonts w:ascii="Calibri" w:hAnsi="Calibri" w:cs="Calibri"/>
          <w:b/>
          <w:color w:val="000000"/>
          <w:sz w:val="40"/>
          <w:szCs w:val="40"/>
        </w:rPr>
      </w:pPr>
      <w:r>
        <w:rPr>
          <w:rFonts w:ascii="Calibri" w:hAnsi="Calibri" w:cs="Calibri"/>
          <w:b/>
          <w:color w:val="000000"/>
          <w:sz w:val="40"/>
          <w:szCs w:val="40"/>
        </w:rPr>
        <w:t>Contenuti dell’evento formativo:</w:t>
      </w:r>
    </w:p>
    <w:p w14:paraId="4625A3D9" w14:textId="7FA6E52E" w:rsidR="00FE3597" w:rsidRPr="0032782F" w:rsidRDefault="00FE3597" w:rsidP="001966FE">
      <w:pPr>
        <w:pStyle w:val="Default"/>
        <w:ind w:right="474"/>
        <w:rPr>
          <w:rFonts w:ascii="Calibri" w:hAnsi="Calibri" w:cs="Calibri"/>
          <w:sz w:val="18"/>
          <w:szCs w:val="18"/>
        </w:rPr>
      </w:pPr>
    </w:p>
    <w:p w14:paraId="2D0B9D3E" w14:textId="3116A16F" w:rsidR="002D33A4" w:rsidRPr="001966FE" w:rsidRDefault="005C702B" w:rsidP="00937F9A">
      <w:pPr>
        <w:autoSpaceDE w:val="0"/>
        <w:autoSpaceDN w:val="0"/>
        <w:adjustRightInd w:val="0"/>
        <w:spacing w:after="90" w:line="400" w:lineRule="exact"/>
        <w:ind w:right="476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</w:t>
      </w:r>
      <w:r w:rsidR="002D33A4" w:rsidRPr="001966FE">
        <w:rPr>
          <w:rFonts w:cs="Calibri"/>
          <w:color w:val="000000"/>
          <w:sz w:val="29"/>
          <w:szCs w:val="29"/>
        </w:rPr>
        <w:t xml:space="preserve">Le novità introdotte dai DL 73, DL 34 e DL MISE; </w:t>
      </w:r>
    </w:p>
    <w:p w14:paraId="319C0C18" w14:textId="015B0F83" w:rsidR="002D33A4" w:rsidRPr="001966FE" w:rsidRDefault="002D33A4" w:rsidP="00937F9A">
      <w:pPr>
        <w:autoSpaceDE w:val="0"/>
        <w:autoSpaceDN w:val="0"/>
        <w:adjustRightInd w:val="0"/>
        <w:spacing w:after="90" w:line="400" w:lineRule="exact"/>
        <w:ind w:right="476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Il Vademecum Building Automation di ENEA (comma 88, art.1, Legge 208/2015); </w:t>
      </w:r>
    </w:p>
    <w:p w14:paraId="4A88D3E1" w14:textId="35FAB17D" w:rsidR="002D33A4" w:rsidRPr="001966FE" w:rsidRDefault="002D33A4" w:rsidP="00937F9A">
      <w:pPr>
        <w:autoSpaceDE w:val="0"/>
        <w:autoSpaceDN w:val="0"/>
        <w:adjustRightInd w:val="0"/>
        <w:spacing w:after="90" w:line="400" w:lineRule="exact"/>
        <w:ind w:right="476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La </w:t>
      </w:r>
      <w:r w:rsidR="00FE1F22" w:rsidRPr="001966FE">
        <w:rPr>
          <w:rFonts w:cs="Calibri"/>
          <w:color w:val="000000"/>
          <w:sz w:val="29"/>
          <w:szCs w:val="29"/>
        </w:rPr>
        <w:t>G</w:t>
      </w:r>
      <w:r w:rsidRPr="001966FE">
        <w:rPr>
          <w:rFonts w:cs="Calibri"/>
          <w:color w:val="000000"/>
          <w:sz w:val="29"/>
          <w:szCs w:val="29"/>
        </w:rPr>
        <w:t xml:space="preserve">uida ANIE per gli interventi di B.A. nel contesto SB110%; </w:t>
      </w:r>
    </w:p>
    <w:p w14:paraId="7E352C6F" w14:textId="19E16B88" w:rsidR="002D33A4" w:rsidRPr="001966FE" w:rsidRDefault="002D33A4" w:rsidP="00937F9A">
      <w:pPr>
        <w:autoSpaceDE w:val="0"/>
        <w:autoSpaceDN w:val="0"/>
        <w:adjustRightInd w:val="0"/>
        <w:spacing w:after="90" w:line="400" w:lineRule="exact"/>
        <w:ind w:right="476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Il Revamping della contabilizzazione detraibile al 110% se integrata nella B.A.; </w:t>
      </w:r>
    </w:p>
    <w:p w14:paraId="58F6AC63" w14:textId="7AB77632" w:rsidR="005C702B" w:rsidRPr="001966FE" w:rsidRDefault="002D33A4" w:rsidP="00937F9A">
      <w:pPr>
        <w:autoSpaceDE w:val="0"/>
        <w:autoSpaceDN w:val="0"/>
        <w:adjustRightInd w:val="0"/>
        <w:spacing w:after="0" w:line="400" w:lineRule="exact"/>
        <w:ind w:left="142" w:right="476" w:hanging="142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L’integrazione della Termoregolazione a zone, contabilizzazione e consultazione </w:t>
      </w:r>
    </w:p>
    <w:p w14:paraId="0A403ACB" w14:textId="62C45D4D" w:rsidR="002D33A4" w:rsidRPr="001966FE" w:rsidRDefault="005C702B" w:rsidP="00937F9A">
      <w:pPr>
        <w:autoSpaceDE w:val="0"/>
        <w:autoSpaceDN w:val="0"/>
        <w:adjustRightInd w:val="0"/>
        <w:spacing w:after="0" w:line="400" w:lineRule="exact"/>
        <w:ind w:left="142" w:right="476" w:hanging="142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   </w:t>
      </w:r>
      <w:r w:rsidR="002D33A4" w:rsidRPr="001966FE">
        <w:rPr>
          <w:rFonts w:cs="Calibri"/>
          <w:color w:val="000000"/>
          <w:sz w:val="29"/>
          <w:szCs w:val="29"/>
        </w:rPr>
        <w:t>dei consumi detraibile al 65% o 110% con il sistema di B.A. “C</w:t>
      </w:r>
      <w:r w:rsidR="009A392D">
        <w:rPr>
          <w:rFonts w:cs="Calibri"/>
          <w:color w:val="000000"/>
          <w:sz w:val="29"/>
          <w:szCs w:val="29"/>
        </w:rPr>
        <w:t>CRM4.0”</w:t>
      </w:r>
      <w:r w:rsidR="002D33A4" w:rsidRPr="001966FE">
        <w:rPr>
          <w:rFonts w:cs="Calibri"/>
          <w:color w:val="000000"/>
          <w:sz w:val="29"/>
          <w:szCs w:val="29"/>
        </w:rPr>
        <w:t xml:space="preserve"> di Perry.; </w:t>
      </w:r>
    </w:p>
    <w:p w14:paraId="5D1C35A4" w14:textId="6A980AC4" w:rsidR="002D33A4" w:rsidRPr="001966FE" w:rsidRDefault="002D33A4" w:rsidP="00937F9A">
      <w:pPr>
        <w:autoSpaceDE w:val="0"/>
        <w:autoSpaceDN w:val="0"/>
        <w:adjustRightInd w:val="0"/>
        <w:spacing w:before="90" w:after="90" w:line="400" w:lineRule="exact"/>
        <w:ind w:right="476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Esempi e scenari impiantistici applicabili nelle villette e nei condomini; </w:t>
      </w:r>
    </w:p>
    <w:p w14:paraId="1E42C1C0" w14:textId="26328B12" w:rsidR="002D33A4" w:rsidRPr="001966FE" w:rsidRDefault="002D33A4" w:rsidP="00937F9A">
      <w:pPr>
        <w:autoSpaceDE w:val="0"/>
        <w:autoSpaceDN w:val="0"/>
        <w:adjustRightInd w:val="0"/>
        <w:spacing w:after="90" w:line="400" w:lineRule="exact"/>
        <w:ind w:right="476"/>
        <w:rPr>
          <w:rFonts w:cs="Calibri"/>
          <w:color w:val="000000"/>
          <w:sz w:val="29"/>
          <w:szCs w:val="29"/>
        </w:rPr>
      </w:pPr>
      <w:r w:rsidRPr="001966FE">
        <w:rPr>
          <w:rFonts w:cs="Calibri"/>
          <w:color w:val="000000"/>
          <w:sz w:val="29"/>
          <w:szCs w:val="29"/>
        </w:rPr>
        <w:t xml:space="preserve">• Il supporto e gli strumenti per la realizzazione del computo metrico; </w:t>
      </w:r>
    </w:p>
    <w:p w14:paraId="61EAE541" w14:textId="048B767A" w:rsidR="00876DC0" w:rsidRPr="001966FE" w:rsidRDefault="008553FF" w:rsidP="00937F9A">
      <w:pPr>
        <w:autoSpaceDE w:val="0"/>
        <w:autoSpaceDN w:val="0"/>
        <w:adjustRightInd w:val="0"/>
        <w:spacing w:after="0" w:line="400" w:lineRule="exact"/>
        <w:ind w:right="476"/>
        <w:rPr>
          <w:rFonts w:cs="Calibri"/>
          <w:sz w:val="29"/>
          <w:szCs w:val="29"/>
        </w:rPr>
      </w:pPr>
      <w:r w:rsidRPr="00D3553E">
        <w:rPr>
          <w:rFonts w:cs="Calibri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B8B30" wp14:editId="3A89BABE">
                <wp:simplePos x="0" y="0"/>
                <wp:positionH relativeFrom="margin">
                  <wp:posOffset>154940</wp:posOffset>
                </wp:positionH>
                <wp:positionV relativeFrom="paragraph">
                  <wp:posOffset>1113155</wp:posOffset>
                </wp:positionV>
                <wp:extent cx="5867400" cy="469900"/>
                <wp:effectExtent l="0" t="0" r="19050" b="254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69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AE8C" w14:textId="2E9AFA7A" w:rsidR="008553FF" w:rsidRDefault="00CA3BBE" w:rsidP="00CA3BBE">
                            <w:pPr>
                              <w:jc w:val="center"/>
                              <w:rPr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  <w:r w:rsidRPr="00CA3BBE">
                              <w:rPr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Istituto Majorana- Via Partigiani 1 </w:t>
                            </w:r>
                            <w:r w:rsidR="00D62918">
                              <w:rPr>
                                <w:sz w:val="32"/>
                                <w:szCs w:val="32"/>
                                <w:shd w:val="clear" w:color="auto" w:fill="F9F9F9"/>
                              </w:rPr>
                              <w:t>–</w:t>
                            </w:r>
                            <w:r w:rsidRPr="00CA3BBE">
                              <w:rPr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Seriate</w:t>
                            </w:r>
                          </w:p>
                          <w:p w14:paraId="732443B9" w14:textId="0A87DF1C" w:rsidR="00D62918" w:rsidRDefault="00D62918" w:rsidP="00CA3BBE">
                            <w:pPr>
                              <w:jc w:val="center"/>
                              <w:rPr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</w:p>
                          <w:p w14:paraId="1986DEE9" w14:textId="77777777" w:rsidR="00D62918" w:rsidRPr="00CA3BBE" w:rsidRDefault="00D62918" w:rsidP="00CA3BBE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8B30" id="_x0000_s1027" type="#_x0000_t202" style="position:absolute;margin-left:12.2pt;margin-top:87.65pt;width:462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" fillcolor="white [3201]" strokecolor="#ed7d31 [3205]" strokeweight="1pt">
                <v:textbox>
                  <w:txbxContent>
                    <w:p w14:paraId="023FAE8C" w14:textId="2E9AFA7A" w:rsidR="008553FF" w:rsidRDefault="00CA3BBE" w:rsidP="00CA3BBE">
                      <w:pPr>
                        <w:jc w:val="center"/>
                        <w:rPr>
                          <w:sz w:val="32"/>
                          <w:szCs w:val="32"/>
                          <w:shd w:val="clear" w:color="auto" w:fill="F9F9F9"/>
                        </w:rPr>
                      </w:pPr>
                      <w:r w:rsidRPr="00CA3BBE">
                        <w:rPr>
                          <w:sz w:val="32"/>
                          <w:szCs w:val="32"/>
                          <w:shd w:val="clear" w:color="auto" w:fill="F9F9F9"/>
                        </w:rPr>
                        <w:t xml:space="preserve">Istituto Majorana- Via Partigiani 1 </w:t>
                      </w:r>
                      <w:r w:rsidR="00D62918">
                        <w:rPr>
                          <w:sz w:val="32"/>
                          <w:szCs w:val="32"/>
                          <w:shd w:val="clear" w:color="auto" w:fill="F9F9F9"/>
                        </w:rPr>
                        <w:t>–</w:t>
                      </w:r>
                      <w:r w:rsidRPr="00CA3BBE">
                        <w:rPr>
                          <w:sz w:val="32"/>
                          <w:szCs w:val="32"/>
                          <w:shd w:val="clear" w:color="auto" w:fill="F9F9F9"/>
                        </w:rPr>
                        <w:t xml:space="preserve"> Seriate</w:t>
                      </w:r>
                    </w:p>
                    <w:p w14:paraId="732443B9" w14:textId="0A87DF1C" w:rsidR="00D62918" w:rsidRDefault="00D62918" w:rsidP="00CA3BBE">
                      <w:pPr>
                        <w:jc w:val="center"/>
                        <w:rPr>
                          <w:sz w:val="32"/>
                          <w:szCs w:val="32"/>
                          <w:shd w:val="clear" w:color="auto" w:fill="F9F9F9"/>
                        </w:rPr>
                      </w:pPr>
                    </w:p>
                    <w:p w14:paraId="1986DEE9" w14:textId="77777777" w:rsidR="00D62918" w:rsidRPr="00CA3BBE" w:rsidRDefault="00D62918" w:rsidP="00CA3BBE">
                      <w:pPr>
                        <w:jc w:val="center"/>
                        <w:rPr>
                          <w:i/>
                          <w:iCs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3A4" w:rsidRPr="001966FE">
        <w:rPr>
          <w:rFonts w:cs="Calibri"/>
          <w:color w:val="000000"/>
          <w:sz w:val="29"/>
          <w:szCs w:val="29"/>
        </w:rPr>
        <w:t>• Come si assevera un sistema di B.A. secondo l</w:t>
      </w:r>
      <w:bookmarkStart w:id="0" w:name="_GoBack"/>
      <w:bookmarkEnd w:id="0"/>
      <w:r w:rsidR="002D33A4" w:rsidRPr="001966FE">
        <w:rPr>
          <w:rFonts w:cs="Calibri"/>
          <w:color w:val="000000"/>
          <w:sz w:val="29"/>
          <w:szCs w:val="29"/>
        </w:rPr>
        <w:t xml:space="preserve">e prescrizioni della UNI TS 11651 </w:t>
      </w:r>
    </w:p>
    <w:sectPr w:rsidR="00876DC0" w:rsidRPr="001966FE" w:rsidSect="004063C2">
      <w:headerReference w:type="default" r:id="rId7"/>
      <w:pgSz w:w="12240" w:h="15840" w:code="1"/>
      <w:pgMar w:top="1701" w:right="1134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DB3D" w14:textId="77777777" w:rsidR="008C41AA" w:rsidRDefault="008C41AA" w:rsidP="005478BC">
      <w:pPr>
        <w:spacing w:after="0" w:line="240" w:lineRule="auto"/>
      </w:pPr>
      <w:r>
        <w:separator/>
      </w:r>
    </w:p>
  </w:endnote>
  <w:endnote w:type="continuationSeparator" w:id="0">
    <w:p w14:paraId="39AE2BF8" w14:textId="77777777" w:rsidR="008C41AA" w:rsidRDefault="008C41AA" w:rsidP="0054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CDFE" w14:textId="77777777" w:rsidR="008C41AA" w:rsidRDefault="008C41AA" w:rsidP="005478BC">
      <w:pPr>
        <w:spacing w:after="0" w:line="240" w:lineRule="auto"/>
      </w:pPr>
      <w:r>
        <w:separator/>
      </w:r>
    </w:p>
  </w:footnote>
  <w:footnote w:type="continuationSeparator" w:id="0">
    <w:p w14:paraId="070DF079" w14:textId="77777777" w:rsidR="008C41AA" w:rsidRDefault="008C41AA" w:rsidP="0054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9290" w14:textId="27022801" w:rsidR="0089659D" w:rsidRDefault="00D62918" w:rsidP="007C3733">
    <w:pPr>
      <w:pStyle w:val="Intestazione"/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5643D" wp14:editId="21CB80CF">
          <wp:simplePos x="0" y="0"/>
          <wp:positionH relativeFrom="margin">
            <wp:posOffset>650875</wp:posOffset>
          </wp:positionH>
          <wp:positionV relativeFrom="topMargin">
            <wp:align>bottom</wp:align>
          </wp:positionV>
          <wp:extent cx="893445" cy="860425"/>
          <wp:effectExtent l="0" t="0" r="1905" b="0"/>
          <wp:wrapSquare wrapText="bothSides"/>
          <wp:docPr id="3" name="Immagine 3" descr="Albiqual - Fiera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biqual - Fiera del condomin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C31076" wp14:editId="69D89C12">
          <wp:simplePos x="0" y="0"/>
          <wp:positionH relativeFrom="margin">
            <wp:posOffset>2192655</wp:posOffset>
          </wp:positionH>
          <wp:positionV relativeFrom="topMargin">
            <wp:align>bottom</wp:align>
          </wp:positionV>
          <wp:extent cx="1624037" cy="783311"/>
          <wp:effectExtent l="0" t="0" r="0" b="0"/>
          <wp:wrapSquare wrapText="bothSides"/>
          <wp:docPr id="1027" name="Immagine 1">
            <a:extLst xmlns:a="http://schemas.openxmlformats.org/drawingml/2006/main">
              <a:ext uri="{FF2B5EF4-FFF2-40B4-BE49-F238E27FC236}">
                <a16:creationId xmlns:a16="http://schemas.microsoft.com/office/drawing/2014/main" id="{B48D1546-18ED-4C80-A5A4-2D2839D797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magine 1">
                    <a:extLst>
                      <a:ext uri="{FF2B5EF4-FFF2-40B4-BE49-F238E27FC236}">
                        <a16:creationId xmlns:a16="http://schemas.microsoft.com/office/drawing/2014/main" id="{B48D1546-18ED-4C80-A5A4-2D2839D797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037" cy="78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935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67307D7C" wp14:editId="3BE05436">
              <wp:simplePos x="0" y="0"/>
              <wp:positionH relativeFrom="column">
                <wp:posOffset>4923268</wp:posOffset>
              </wp:positionH>
              <wp:positionV relativeFrom="paragraph">
                <wp:posOffset>-293370</wp:posOffset>
              </wp:positionV>
              <wp:extent cx="1341755" cy="953770"/>
              <wp:effectExtent l="0" t="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953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38244" w14:textId="1DB5971B" w:rsidR="00132F1B" w:rsidRDefault="001E1BD9" w:rsidP="00F56C4E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noProof/>
                              <w:color w:val="365F91"/>
                              <w:sz w:val="48"/>
                              <w:szCs w:val="48"/>
                            </w:rPr>
                          </w:pPr>
                          <w:r w:rsidRPr="00652AF2">
                            <w:rPr>
                              <w:rFonts w:ascii="Trebuchet MS" w:hAnsi="Trebuchet MS"/>
                              <w:b/>
                              <w:noProof/>
                              <w:color w:val="365F91"/>
                              <w:sz w:val="48"/>
                              <w:szCs w:val="48"/>
                            </w:rPr>
                            <w:drawing>
                              <wp:inline distT="0" distB="0" distL="0" distR="0" wp14:anchorId="06F611C4" wp14:editId="57692571">
                                <wp:extent cx="765810" cy="638175"/>
                                <wp:effectExtent l="0" t="0" r="0" b="9525"/>
                                <wp:docPr id="4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F93687" w14:textId="77777777" w:rsidR="009D0C22" w:rsidRPr="0032782F" w:rsidRDefault="009D0C22" w:rsidP="00F56C4E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bCs/>
                              <w:color w:val="000000"/>
                            </w:rPr>
                          </w:pPr>
                          <w:r w:rsidRPr="0032782F">
                            <w:rPr>
                              <w:rFonts w:cs="Calibri"/>
                              <w:b/>
                              <w:bCs/>
                              <w:color w:val="000000"/>
                            </w:rPr>
                            <w:t>Sponsor dell’evento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307D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7.65pt;margin-top:-23.1pt;width:105.65pt;height:75.1pt;z-index:-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" filled="f" stroked="f">
              <v:textbox style="mso-fit-shape-to-text:t">
                <w:txbxContent>
                  <w:p w14:paraId="35938244" w14:textId="1DB5971B" w:rsidR="00132F1B" w:rsidRDefault="001E1BD9" w:rsidP="00F56C4E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noProof/>
                        <w:color w:val="365F91"/>
                        <w:sz w:val="48"/>
                        <w:szCs w:val="48"/>
                      </w:rPr>
                    </w:pPr>
                    <w:r w:rsidRPr="00652AF2">
                      <w:rPr>
                        <w:rFonts w:ascii="Trebuchet MS" w:hAnsi="Trebuchet MS"/>
                        <w:b/>
                        <w:noProof/>
                        <w:color w:val="365F91"/>
                        <w:sz w:val="48"/>
                        <w:szCs w:val="48"/>
                      </w:rPr>
                      <w:drawing>
                        <wp:inline distT="0" distB="0" distL="0" distR="0" wp14:anchorId="06F611C4" wp14:editId="57692571">
                          <wp:extent cx="765810" cy="638175"/>
                          <wp:effectExtent l="0" t="0" r="0" b="9525"/>
                          <wp:docPr id="4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81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F93687" w14:textId="77777777" w:rsidR="009D0C22" w:rsidRPr="0032782F" w:rsidRDefault="009D0C22" w:rsidP="00F56C4E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bCs/>
                        <w:color w:val="000000"/>
                      </w:rPr>
                    </w:pPr>
                    <w:r w:rsidRPr="0032782F">
                      <w:rPr>
                        <w:rFonts w:cs="Calibri"/>
                        <w:b/>
                        <w:bCs/>
                        <w:color w:val="000000"/>
                      </w:rPr>
                      <w:t>Sponsor dell’evento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4E02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060D60"/>
    <w:multiLevelType w:val="hybridMultilevel"/>
    <w:tmpl w:val="058C1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43099D"/>
    <w:multiLevelType w:val="hybridMultilevel"/>
    <w:tmpl w:val="0FBAB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A63"/>
    <w:multiLevelType w:val="hybridMultilevel"/>
    <w:tmpl w:val="527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F3"/>
    <w:rsid w:val="000265F0"/>
    <w:rsid w:val="0008123E"/>
    <w:rsid w:val="0008461C"/>
    <w:rsid w:val="000A2C90"/>
    <w:rsid w:val="000A7DE0"/>
    <w:rsid w:val="000C5DB2"/>
    <w:rsid w:val="000C6935"/>
    <w:rsid w:val="000E2D00"/>
    <w:rsid w:val="00112504"/>
    <w:rsid w:val="00122B49"/>
    <w:rsid w:val="00131909"/>
    <w:rsid w:val="00132F1B"/>
    <w:rsid w:val="001369E0"/>
    <w:rsid w:val="00172D68"/>
    <w:rsid w:val="00185099"/>
    <w:rsid w:val="001954F1"/>
    <w:rsid w:val="001966FE"/>
    <w:rsid w:val="001A5AF8"/>
    <w:rsid w:val="001A7F63"/>
    <w:rsid w:val="001B4C84"/>
    <w:rsid w:val="001C531B"/>
    <w:rsid w:val="001D7E52"/>
    <w:rsid w:val="001E1BD9"/>
    <w:rsid w:val="001F41C2"/>
    <w:rsid w:val="001F7E75"/>
    <w:rsid w:val="002017DA"/>
    <w:rsid w:val="0024362D"/>
    <w:rsid w:val="002962BD"/>
    <w:rsid w:val="002969BB"/>
    <w:rsid w:val="0029729C"/>
    <w:rsid w:val="002A0D6B"/>
    <w:rsid w:val="002D33A4"/>
    <w:rsid w:val="002E723A"/>
    <w:rsid w:val="00305AC4"/>
    <w:rsid w:val="0030791C"/>
    <w:rsid w:val="00312095"/>
    <w:rsid w:val="0032782F"/>
    <w:rsid w:val="00330C61"/>
    <w:rsid w:val="00343388"/>
    <w:rsid w:val="00362F76"/>
    <w:rsid w:val="00376923"/>
    <w:rsid w:val="00380DD2"/>
    <w:rsid w:val="00381CD6"/>
    <w:rsid w:val="00387D46"/>
    <w:rsid w:val="00393AC9"/>
    <w:rsid w:val="004063C2"/>
    <w:rsid w:val="00406E26"/>
    <w:rsid w:val="004170E9"/>
    <w:rsid w:val="004311DB"/>
    <w:rsid w:val="0044234C"/>
    <w:rsid w:val="0044797A"/>
    <w:rsid w:val="00450D00"/>
    <w:rsid w:val="00457BA8"/>
    <w:rsid w:val="00473360"/>
    <w:rsid w:val="00481D55"/>
    <w:rsid w:val="004B046A"/>
    <w:rsid w:val="004D76BC"/>
    <w:rsid w:val="004E0BC5"/>
    <w:rsid w:val="004E2CFC"/>
    <w:rsid w:val="004F3A9A"/>
    <w:rsid w:val="005049CF"/>
    <w:rsid w:val="00506B9C"/>
    <w:rsid w:val="00520D2E"/>
    <w:rsid w:val="005478BC"/>
    <w:rsid w:val="00550B8E"/>
    <w:rsid w:val="00584900"/>
    <w:rsid w:val="0059120E"/>
    <w:rsid w:val="00596ED6"/>
    <w:rsid w:val="005A261F"/>
    <w:rsid w:val="005A5B06"/>
    <w:rsid w:val="005A7950"/>
    <w:rsid w:val="005C110F"/>
    <w:rsid w:val="005C4A05"/>
    <w:rsid w:val="005C5100"/>
    <w:rsid w:val="005C702B"/>
    <w:rsid w:val="005E24B6"/>
    <w:rsid w:val="00621895"/>
    <w:rsid w:val="00642335"/>
    <w:rsid w:val="00652AF2"/>
    <w:rsid w:val="00666025"/>
    <w:rsid w:val="00691442"/>
    <w:rsid w:val="006A1AF0"/>
    <w:rsid w:val="006B535A"/>
    <w:rsid w:val="006C56DC"/>
    <w:rsid w:val="006C56F4"/>
    <w:rsid w:val="006F17D8"/>
    <w:rsid w:val="006F3298"/>
    <w:rsid w:val="00726AF2"/>
    <w:rsid w:val="00732A3A"/>
    <w:rsid w:val="00745038"/>
    <w:rsid w:val="007456B8"/>
    <w:rsid w:val="00761DC7"/>
    <w:rsid w:val="00762111"/>
    <w:rsid w:val="007741F9"/>
    <w:rsid w:val="0079626B"/>
    <w:rsid w:val="007964F3"/>
    <w:rsid w:val="007C0D61"/>
    <w:rsid w:val="007C3733"/>
    <w:rsid w:val="007D2640"/>
    <w:rsid w:val="007E6478"/>
    <w:rsid w:val="007E7AED"/>
    <w:rsid w:val="007F4A48"/>
    <w:rsid w:val="0081752E"/>
    <w:rsid w:val="00820FE7"/>
    <w:rsid w:val="00850830"/>
    <w:rsid w:val="008553FF"/>
    <w:rsid w:val="00874836"/>
    <w:rsid w:val="00876DC0"/>
    <w:rsid w:val="00890147"/>
    <w:rsid w:val="0089659D"/>
    <w:rsid w:val="008A6D00"/>
    <w:rsid w:val="008C2CAA"/>
    <w:rsid w:val="008C41AA"/>
    <w:rsid w:val="008C41DF"/>
    <w:rsid w:val="008D276E"/>
    <w:rsid w:val="008E20DC"/>
    <w:rsid w:val="008E3998"/>
    <w:rsid w:val="008E4ADE"/>
    <w:rsid w:val="0092518E"/>
    <w:rsid w:val="00937F9A"/>
    <w:rsid w:val="00941618"/>
    <w:rsid w:val="009473E9"/>
    <w:rsid w:val="009530B2"/>
    <w:rsid w:val="00957E94"/>
    <w:rsid w:val="0099743B"/>
    <w:rsid w:val="009A3657"/>
    <w:rsid w:val="009A392D"/>
    <w:rsid w:val="009C5BC9"/>
    <w:rsid w:val="009D0C22"/>
    <w:rsid w:val="009E6626"/>
    <w:rsid w:val="00A05308"/>
    <w:rsid w:val="00A05BDD"/>
    <w:rsid w:val="00A46E64"/>
    <w:rsid w:val="00A5411D"/>
    <w:rsid w:val="00A627A5"/>
    <w:rsid w:val="00A73AC2"/>
    <w:rsid w:val="00A762B4"/>
    <w:rsid w:val="00A84F81"/>
    <w:rsid w:val="00A85BCC"/>
    <w:rsid w:val="00AA112C"/>
    <w:rsid w:val="00AC0CE2"/>
    <w:rsid w:val="00AE4041"/>
    <w:rsid w:val="00AF04A1"/>
    <w:rsid w:val="00B20901"/>
    <w:rsid w:val="00B241A1"/>
    <w:rsid w:val="00B60EE2"/>
    <w:rsid w:val="00B84626"/>
    <w:rsid w:val="00BA55AA"/>
    <w:rsid w:val="00BC3D63"/>
    <w:rsid w:val="00BE1539"/>
    <w:rsid w:val="00C31776"/>
    <w:rsid w:val="00C429AF"/>
    <w:rsid w:val="00C6592F"/>
    <w:rsid w:val="00C74474"/>
    <w:rsid w:val="00C93756"/>
    <w:rsid w:val="00CA3BBE"/>
    <w:rsid w:val="00CA7146"/>
    <w:rsid w:val="00CB1542"/>
    <w:rsid w:val="00CB28B2"/>
    <w:rsid w:val="00CC415B"/>
    <w:rsid w:val="00CC4849"/>
    <w:rsid w:val="00CD4309"/>
    <w:rsid w:val="00D0665B"/>
    <w:rsid w:val="00D205E8"/>
    <w:rsid w:val="00D35395"/>
    <w:rsid w:val="00D3553E"/>
    <w:rsid w:val="00D6140A"/>
    <w:rsid w:val="00D62918"/>
    <w:rsid w:val="00D74A2A"/>
    <w:rsid w:val="00D7569F"/>
    <w:rsid w:val="00D90263"/>
    <w:rsid w:val="00D9404D"/>
    <w:rsid w:val="00DC154C"/>
    <w:rsid w:val="00DC2671"/>
    <w:rsid w:val="00DC566B"/>
    <w:rsid w:val="00DF6DAF"/>
    <w:rsid w:val="00E023F8"/>
    <w:rsid w:val="00E05319"/>
    <w:rsid w:val="00E32ACF"/>
    <w:rsid w:val="00E53F47"/>
    <w:rsid w:val="00E5452C"/>
    <w:rsid w:val="00E7172C"/>
    <w:rsid w:val="00EA7709"/>
    <w:rsid w:val="00EB21FF"/>
    <w:rsid w:val="00EB5687"/>
    <w:rsid w:val="00ED68E1"/>
    <w:rsid w:val="00F132ED"/>
    <w:rsid w:val="00F15C54"/>
    <w:rsid w:val="00F24E18"/>
    <w:rsid w:val="00F444F5"/>
    <w:rsid w:val="00F46145"/>
    <w:rsid w:val="00F56C4E"/>
    <w:rsid w:val="00F73461"/>
    <w:rsid w:val="00F82360"/>
    <w:rsid w:val="00F909A7"/>
    <w:rsid w:val="00FA5C31"/>
    <w:rsid w:val="00FB10B5"/>
    <w:rsid w:val="00FB43E1"/>
    <w:rsid w:val="00FB7A93"/>
    <w:rsid w:val="00FE1F22"/>
    <w:rsid w:val="00FE3597"/>
    <w:rsid w:val="00FE7CC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5C93E"/>
  <w15:chartTrackingRefBased/>
  <w15:docId w15:val="{C4B9D6F5-7347-4D37-8C42-91229D78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CA3B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32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75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nhideWhenUsed/>
    <w:rsid w:val="00547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78B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7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78BC"/>
    <w:rPr>
      <w:rFonts w:cs="Times New Roman"/>
    </w:rPr>
  </w:style>
  <w:style w:type="table" w:styleId="Grigliatabella">
    <w:name w:val="Table Grid"/>
    <w:basedOn w:val="Tabellanormale"/>
    <w:uiPriority w:val="59"/>
    <w:rsid w:val="00EB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2F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EA7709"/>
  </w:style>
  <w:style w:type="character" w:styleId="Collegamentoipertestuale">
    <w:name w:val="Hyperlink"/>
    <w:uiPriority w:val="99"/>
    <w:semiHidden/>
    <w:unhideWhenUsed/>
    <w:rsid w:val="00EA77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3F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A3BB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caldara</dc:creator>
  <cp:keywords/>
  <cp:lastModifiedBy>User03</cp:lastModifiedBy>
  <cp:revision>10</cp:revision>
  <cp:lastPrinted>2022-07-29T07:43:00Z</cp:lastPrinted>
  <dcterms:created xsi:type="dcterms:W3CDTF">2022-07-29T07:46:00Z</dcterms:created>
  <dcterms:modified xsi:type="dcterms:W3CDTF">2022-08-02T12:59:00Z</dcterms:modified>
</cp:coreProperties>
</file>